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79" w:rsidRDefault="00CE217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2179" w:rsidRDefault="00CE2179">
      <w:pPr>
        <w:pStyle w:val="ConsPlusNormal"/>
        <w:jc w:val="both"/>
        <w:outlineLvl w:val="0"/>
      </w:pPr>
    </w:p>
    <w:p w:rsidR="00CE2179" w:rsidRDefault="00CE2179">
      <w:pPr>
        <w:pStyle w:val="ConsPlusTitle"/>
        <w:jc w:val="center"/>
      </w:pPr>
      <w:r>
        <w:t>ПРАВИТЕЛЬСТВО МОСКВЫ</w:t>
      </w:r>
    </w:p>
    <w:p w:rsidR="00CE2179" w:rsidRDefault="00CE2179">
      <w:pPr>
        <w:pStyle w:val="ConsPlusTitle"/>
        <w:jc w:val="center"/>
      </w:pPr>
    </w:p>
    <w:p w:rsidR="00CE2179" w:rsidRDefault="00CE2179">
      <w:pPr>
        <w:pStyle w:val="ConsPlusTitle"/>
        <w:jc w:val="center"/>
      </w:pPr>
      <w:r>
        <w:t>ПОСТАНОВЛЕНИЕ</w:t>
      </w:r>
    </w:p>
    <w:p w:rsidR="00CE2179" w:rsidRDefault="00CE2179">
      <w:pPr>
        <w:pStyle w:val="ConsPlusTitle"/>
        <w:jc w:val="center"/>
      </w:pPr>
      <w:r>
        <w:t>от 25 февраля 2013 г. N 100-ПП</w:t>
      </w:r>
    </w:p>
    <w:p w:rsidR="00CE2179" w:rsidRDefault="00CE2179">
      <w:pPr>
        <w:pStyle w:val="ConsPlusTitle"/>
        <w:jc w:val="center"/>
      </w:pPr>
    </w:p>
    <w:p w:rsidR="00CE2179" w:rsidRDefault="00CE2179">
      <w:pPr>
        <w:pStyle w:val="ConsPlusTitle"/>
        <w:jc w:val="center"/>
      </w:pPr>
      <w:r>
        <w:t>О РЕАЛИЗАЦИИ ПИЛОТНОГО ПРОЕКТА "ДОКТОР РЯДОМ"</w:t>
      </w:r>
    </w:p>
    <w:p w:rsidR="00CE2179" w:rsidRDefault="00CE2179">
      <w:pPr>
        <w:pStyle w:val="ConsPlusNormal"/>
        <w:jc w:val="center"/>
      </w:pPr>
    </w:p>
    <w:p w:rsidR="00CE2179" w:rsidRDefault="00CE2179">
      <w:pPr>
        <w:pStyle w:val="ConsPlusNormal"/>
        <w:jc w:val="center"/>
      </w:pPr>
      <w:r>
        <w:t>Список изменяющих документов</w:t>
      </w:r>
    </w:p>
    <w:p w:rsidR="00CE2179" w:rsidRDefault="00CE2179">
      <w:pPr>
        <w:pStyle w:val="ConsPlusNormal"/>
        <w:jc w:val="center"/>
      </w:pPr>
      <w:proofErr w:type="gramStart"/>
      <w:r>
        <w:t>(в ред. постановлений Правительства Москвы</w:t>
      </w:r>
      <w:proofErr w:type="gramEnd"/>
    </w:p>
    <w:p w:rsidR="00CE2179" w:rsidRDefault="00CE2179">
      <w:pPr>
        <w:pStyle w:val="ConsPlusNormal"/>
        <w:jc w:val="center"/>
      </w:pPr>
      <w:r>
        <w:t xml:space="preserve">от 26.12.2013 </w:t>
      </w:r>
      <w:hyperlink r:id="rId5" w:history="1">
        <w:r>
          <w:rPr>
            <w:color w:val="0000FF"/>
          </w:rPr>
          <w:t>N 906-ПП</w:t>
        </w:r>
      </w:hyperlink>
      <w:r>
        <w:t xml:space="preserve">, от 29.04.2014 </w:t>
      </w:r>
      <w:hyperlink r:id="rId6" w:history="1">
        <w:r>
          <w:rPr>
            <w:color w:val="0000FF"/>
          </w:rPr>
          <w:t>N 233-ПП</w:t>
        </w:r>
      </w:hyperlink>
      <w:r>
        <w:t xml:space="preserve">, от 29.09.2015 </w:t>
      </w:r>
      <w:hyperlink r:id="rId7" w:history="1">
        <w:r>
          <w:rPr>
            <w:color w:val="0000FF"/>
          </w:rPr>
          <w:t>N 619-ПП</w:t>
        </w:r>
      </w:hyperlink>
      <w:r>
        <w:t>,</w:t>
      </w:r>
    </w:p>
    <w:p w:rsidR="00CE2179" w:rsidRDefault="00CE2179">
      <w:pPr>
        <w:pStyle w:val="ConsPlusNormal"/>
        <w:jc w:val="center"/>
      </w:pPr>
      <w:r>
        <w:t xml:space="preserve">от 15.06.2016 </w:t>
      </w:r>
      <w:hyperlink r:id="rId8" w:history="1">
        <w:r>
          <w:rPr>
            <w:color w:val="0000FF"/>
          </w:rPr>
          <w:t>N 335-ПП</w:t>
        </w:r>
      </w:hyperlink>
      <w:r>
        <w:t>)</w:t>
      </w:r>
    </w:p>
    <w:p w:rsidR="00CE2179" w:rsidRDefault="00CE2179">
      <w:pPr>
        <w:pStyle w:val="ConsPlusNormal"/>
        <w:jc w:val="both"/>
      </w:pPr>
    </w:p>
    <w:p w:rsidR="00CE2179" w:rsidRDefault="00CE2179">
      <w:pPr>
        <w:pStyle w:val="ConsPlusNormal"/>
        <w:ind w:firstLine="540"/>
        <w:jc w:val="both"/>
      </w:pPr>
      <w:r>
        <w:t>В целях обеспечения приближенности оказания медицинской помощи к месту жительства, работы или учебы населения города Москвы, повышения доступности и качества оказания населению города Москвы медицинских услуг в рамках первичной медико-санитарной помощи Правительство Москвы постановляет:</w:t>
      </w:r>
    </w:p>
    <w:p w:rsidR="00CE2179" w:rsidRDefault="00CE2179">
      <w:pPr>
        <w:pStyle w:val="ConsPlusNormal"/>
        <w:ind w:firstLine="540"/>
        <w:jc w:val="both"/>
      </w:pPr>
      <w:r>
        <w:t>1. Осуществить реализацию пилотного проекта "Доктор рядом", направленного на предоставление населению города Москвы медицинских услуг первичной медико-санитарной помощи в сфере обязательного медицинского страхования медицинскими организациями частной системы здравоохранения и индивидуальными предпринимателями, имеющими лицензию на медицинскую деятельность.</w:t>
      </w:r>
    </w:p>
    <w:p w:rsidR="00CE2179" w:rsidRDefault="00CE2179">
      <w:pPr>
        <w:pStyle w:val="ConsPlusNormal"/>
        <w:jc w:val="both"/>
      </w:pPr>
      <w:r>
        <w:t xml:space="preserve">(п. 1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29.04.2014 N 233-ПП)</w:t>
      </w:r>
    </w:p>
    <w:p w:rsidR="00CE2179" w:rsidRDefault="00CE2179">
      <w:pPr>
        <w:pStyle w:val="ConsPlusNormal"/>
        <w:ind w:firstLine="540"/>
        <w:jc w:val="both"/>
      </w:pPr>
      <w:r>
        <w:t>2. Установить, что в целях реализации пилотного проекта "Доктор рядом" осуществляется:</w:t>
      </w:r>
    </w:p>
    <w:p w:rsidR="00CE2179" w:rsidRDefault="00CE2179">
      <w:pPr>
        <w:pStyle w:val="ConsPlusNormal"/>
        <w:ind w:firstLine="540"/>
        <w:jc w:val="both"/>
      </w:pPr>
      <w:bookmarkStart w:id="0" w:name="P17"/>
      <w:bookmarkEnd w:id="0"/>
      <w:r>
        <w:t xml:space="preserve">2.1. </w:t>
      </w:r>
      <w:proofErr w:type="gramStart"/>
      <w:r>
        <w:t>Определение Департаментом городского имущества города Москвы в соответствии с критериями, утвержденными Департаментом здравоохранения города Москвы по согласованию с Департаментом городского имущества города Москвы, Департаментом по конкурентной политике города Москвы и Департаментом экономической политики и развития города Москвы, перечня нежилых помещений, находящихся в имущественной казне города Москвы, передаваемых в аренду в установленном порядке по результатам проведения аукционов на право заключения договоров</w:t>
      </w:r>
      <w:proofErr w:type="gramEnd"/>
      <w:r>
        <w:t xml:space="preserve"> аренды (далее - аукционы) с учетом положений настоящего постановления.</w:t>
      </w:r>
    </w:p>
    <w:p w:rsidR="00CE2179" w:rsidRDefault="00CE217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29.09.2015 N 619-ПП)</w:t>
      </w:r>
    </w:p>
    <w:p w:rsidR="00CE2179" w:rsidRDefault="00CE2179">
      <w:pPr>
        <w:pStyle w:val="ConsPlusNormal"/>
        <w:ind w:firstLine="540"/>
        <w:jc w:val="both"/>
      </w:pPr>
      <w:bookmarkStart w:id="1" w:name="P19"/>
      <w:bookmarkEnd w:id="1"/>
      <w:r>
        <w:t>2.2. Определение Департаментом здравоохранения города Москвы перечня и объема медицинских услуг первичной медико-санитарной помощи в сфере обязательного медицинского страхования, оказываемых участниками реализации пилотного проекта "Доктор рядом".</w:t>
      </w:r>
    </w:p>
    <w:p w:rsidR="00CE2179" w:rsidRDefault="00CE2179">
      <w:pPr>
        <w:pStyle w:val="ConsPlusNormal"/>
        <w:ind w:firstLine="540"/>
        <w:jc w:val="both"/>
      </w:pPr>
      <w:bookmarkStart w:id="2" w:name="P20"/>
      <w:bookmarkEnd w:id="2"/>
      <w:r>
        <w:t xml:space="preserve">2.3. Применение для участников реализации пилотного проекта "Доктор рядом" при условии оказания ими медицинских услуг по перечню и в объеме, определенном Департаментом здравоохранения города Москвы </w:t>
      </w:r>
      <w:hyperlink w:anchor="P19" w:history="1">
        <w:r>
          <w:rPr>
            <w:color w:val="0000FF"/>
          </w:rPr>
          <w:t>(п. 2.2)</w:t>
        </w:r>
      </w:hyperlink>
      <w:r>
        <w:t>, ставки арендной платы:</w:t>
      </w:r>
    </w:p>
    <w:p w:rsidR="00CE2179" w:rsidRDefault="00CE2179">
      <w:pPr>
        <w:pStyle w:val="ConsPlusNormal"/>
        <w:ind w:firstLine="540"/>
        <w:jc w:val="both"/>
      </w:pPr>
      <w:r>
        <w:t xml:space="preserve">2.3.1. В случае если площадь передаваемых нежилых помещений </w:t>
      </w:r>
      <w:hyperlink w:anchor="P17" w:history="1">
        <w:r>
          <w:rPr>
            <w:color w:val="0000FF"/>
          </w:rPr>
          <w:t>(п. 2.1)</w:t>
        </w:r>
      </w:hyperlink>
      <w:r>
        <w:t xml:space="preserve"> не превышает 250 кв. м - в размере 1 руб. за квадратный метр площади нежилого помещения в год.</w:t>
      </w:r>
    </w:p>
    <w:p w:rsidR="00CE2179" w:rsidRDefault="00CE2179">
      <w:pPr>
        <w:pStyle w:val="ConsPlusNormal"/>
        <w:ind w:firstLine="540"/>
        <w:jc w:val="both"/>
      </w:pPr>
      <w:r>
        <w:t xml:space="preserve">2.3.2. </w:t>
      </w:r>
      <w:proofErr w:type="gramStart"/>
      <w:r>
        <w:t xml:space="preserve">В случае если площадь передаваемых нежилых помещений </w:t>
      </w:r>
      <w:hyperlink w:anchor="P17" w:history="1">
        <w:r>
          <w:rPr>
            <w:color w:val="0000FF"/>
          </w:rPr>
          <w:t>(п. 2.1)</w:t>
        </w:r>
      </w:hyperlink>
      <w:r>
        <w:t xml:space="preserve"> превышает 250 кв. м - в размере 1 руб. за квадратный метр площади нежилого помещения в год в отношении части передаваемых нежилых помещений площадью 250 кв. м и в размере, определенном по результатам аукциона </w:t>
      </w:r>
      <w:hyperlink w:anchor="P17" w:history="1">
        <w:r>
          <w:rPr>
            <w:color w:val="0000FF"/>
          </w:rPr>
          <w:t>(п. 2.1)</w:t>
        </w:r>
      </w:hyperlink>
      <w:r>
        <w:t>, в отношении остальной части передаваемых нежилых помещений.</w:t>
      </w:r>
      <w:proofErr w:type="gramEnd"/>
    </w:p>
    <w:p w:rsidR="00CE2179" w:rsidRDefault="00CE2179">
      <w:pPr>
        <w:pStyle w:val="ConsPlusNormal"/>
        <w:jc w:val="both"/>
      </w:pPr>
      <w:r>
        <w:t xml:space="preserve">(п. 2.3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26.12.2013 N 906-ПП)</w:t>
      </w:r>
    </w:p>
    <w:p w:rsidR="00CE2179" w:rsidRDefault="00CE2179">
      <w:pPr>
        <w:pStyle w:val="ConsPlusNormal"/>
        <w:ind w:firstLine="540"/>
        <w:jc w:val="both"/>
      </w:pPr>
      <w:r>
        <w:t xml:space="preserve">2.4. Утратил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15.06.2016 N 335-ПП.</w:t>
      </w:r>
    </w:p>
    <w:p w:rsidR="00CE2179" w:rsidRDefault="00CE2179">
      <w:pPr>
        <w:pStyle w:val="ConsPlusNormal"/>
        <w:ind w:firstLine="540"/>
        <w:jc w:val="both"/>
      </w:pPr>
      <w:r>
        <w:t xml:space="preserve">2.5. </w:t>
      </w:r>
      <w:proofErr w:type="gramStart"/>
      <w:r>
        <w:t xml:space="preserve">Направление Департаментом городского имущества города Москвы в территориальный отдел Управления Федеральной службы по надзору в сфере защиты прав потребителей и благополучия человека по городу Москве в соответствующем административном округе города Москвы запроса о возможности использования нежилого помещения </w:t>
      </w:r>
      <w:hyperlink w:anchor="P17" w:history="1">
        <w:r>
          <w:rPr>
            <w:color w:val="0000FF"/>
          </w:rPr>
          <w:t>(п. 2.1)</w:t>
        </w:r>
      </w:hyperlink>
      <w:r>
        <w:t xml:space="preserve"> для оказания медицинских услуг в рамках реализации пилотного проекта "Доктор рядом" и включение </w:t>
      </w:r>
      <w:r>
        <w:lastRenderedPageBreak/>
        <w:t>полученной информации в документацию об аукционе.</w:t>
      </w:r>
      <w:proofErr w:type="gramEnd"/>
    </w:p>
    <w:p w:rsidR="00CE2179" w:rsidRDefault="00CE217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29.09.2015 N 619-ПП)</w:t>
      </w:r>
    </w:p>
    <w:p w:rsidR="00CE2179" w:rsidRDefault="00CE2179">
      <w:pPr>
        <w:pStyle w:val="ConsPlusNormal"/>
        <w:ind w:firstLine="540"/>
        <w:jc w:val="both"/>
      </w:pPr>
      <w:bookmarkStart w:id="3" w:name="P27"/>
      <w:bookmarkEnd w:id="3"/>
      <w:r>
        <w:t xml:space="preserve">3. По результатам аукциона в отношении нежилого помещения, включенного в перечень, определенный Департаментом городского имущества города Москвы </w:t>
      </w:r>
      <w:hyperlink w:anchor="P17" w:history="1">
        <w:r>
          <w:rPr>
            <w:color w:val="0000FF"/>
          </w:rPr>
          <w:t>(п. 2.1)</w:t>
        </w:r>
      </w:hyperlink>
      <w:r>
        <w:t>, заключается договор аренды нежилого помещения, срок действия которого составляет 20 лет, с включением в него следующих обязательных условий:</w:t>
      </w:r>
    </w:p>
    <w:p w:rsidR="00CE2179" w:rsidRDefault="00CE2179">
      <w:pPr>
        <w:pStyle w:val="ConsPlusNormal"/>
        <w:ind w:firstLine="540"/>
        <w:jc w:val="both"/>
      </w:pPr>
      <w:bookmarkStart w:id="4" w:name="P28"/>
      <w:bookmarkEnd w:id="4"/>
      <w:r>
        <w:t>3.1. Условие об использовании:</w:t>
      </w:r>
    </w:p>
    <w:p w:rsidR="00CE2179" w:rsidRDefault="00CE2179">
      <w:pPr>
        <w:pStyle w:val="ConsPlusNormal"/>
        <w:ind w:firstLine="540"/>
        <w:jc w:val="both"/>
      </w:pPr>
      <w:r>
        <w:t xml:space="preserve">3.1.1. </w:t>
      </w:r>
      <w:proofErr w:type="gramStart"/>
      <w:r>
        <w:t xml:space="preserve">Передаваемого нежилого помещения, площадь которого равна либо не превышает 250 кв. м, в целях оказания медицинских услуг по перечню и в объеме, определенным Департаментом здравоохранения города Москвы </w:t>
      </w:r>
      <w:hyperlink w:anchor="P19" w:history="1">
        <w:r>
          <w:rPr>
            <w:color w:val="0000FF"/>
          </w:rPr>
          <w:t>(п. 2.2)</w:t>
        </w:r>
      </w:hyperlink>
      <w:r>
        <w:t>, а также иных медицинских услуг, предоставляемых на основании лицензии на медицинскую деятельность, за исключением медицинских услуг по стоматологии, косметологии, наркологии, пластической хирургии, венерологии, андрологии.</w:t>
      </w:r>
      <w:proofErr w:type="gramEnd"/>
    </w:p>
    <w:p w:rsidR="00CE2179" w:rsidRDefault="00CE2179">
      <w:pPr>
        <w:pStyle w:val="ConsPlusNormal"/>
        <w:ind w:firstLine="540"/>
        <w:jc w:val="both"/>
      </w:pPr>
      <w:r>
        <w:t xml:space="preserve">3.1.2. </w:t>
      </w:r>
      <w:proofErr w:type="gramStart"/>
      <w:r>
        <w:t xml:space="preserve">Передаваемого нежилого помещения, площадь которого превышает 250 кв. м, в целях оказания на площади нежилого помещения не менее 250 кв. м медицинских услуг по перечню и в объеме, определенным Департаментом здравоохранения города Москвы </w:t>
      </w:r>
      <w:hyperlink w:anchor="P19" w:history="1">
        <w:r>
          <w:rPr>
            <w:color w:val="0000FF"/>
          </w:rPr>
          <w:t>(п. 2.2)</w:t>
        </w:r>
      </w:hyperlink>
      <w:r>
        <w:t>, в целях оказания на остальной площади нежилого помещения иных медицинских услуг, предоставляемых на основании лицензии на медицинскую деятельность, включая медицинские услуги по стоматологии, косметологии, наркологии</w:t>
      </w:r>
      <w:proofErr w:type="gramEnd"/>
      <w:r>
        <w:t>, пластической хирургии, венерологии, андрологии.</w:t>
      </w:r>
    </w:p>
    <w:p w:rsidR="00CE2179" w:rsidRDefault="00CE2179">
      <w:pPr>
        <w:pStyle w:val="ConsPlusNormal"/>
        <w:jc w:val="both"/>
      </w:pPr>
      <w:r>
        <w:t xml:space="preserve">(п. 3.1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29.09.2015 N 619-ПП)</w:t>
      </w:r>
    </w:p>
    <w:p w:rsidR="00CE2179" w:rsidRDefault="00CE2179">
      <w:pPr>
        <w:pStyle w:val="ConsPlusNormal"/>
        <w:ind w:firstLine="540"/>
        <w:jc w:val="both"/>
      </w:pPr>
      <w:bookmarkStart w:id="5" w:name="P32"/>
      <w:bookmarkEnd w:id="5"/>
      <w:r>
        <w:t xml:space="preserve">3.2. </w:t>
      </w:r>
      <w:proofErr w:type="gramStart"/>
      <w:r>
        <w:t xml:space="preserve">Обязательства арендатора провести работы по ремонту и приспособлению нежилого помещения для реализации пилотного проекта "Доктор рядом", в том числе по оснащению необходимыми медицинскими изделиями (оборудование, аппараты, приборы, инструменты), и приступить к оказанию медицинских услуг по перечню и в объеме, определенным Департаментом здравоохранения города Москвы </w:t>
      </w:r>
      <w:hyperlink w:anchor="P19" w:history="1">
        <w:r>
          <w:rPr>
            <w:color w:val="0000FF"/>
          </w:rPr>
          <w:t>(п. 2.2)</w:t>
        </w:r>
      </w:hyperlink>
      <w:r>
        <w:t>, в срок не позднее 8 месяцев со дня государственной регистрации соответствующего договора аренды нежилого</w:t>
      </w:r>
      <w:proofErr w:type="gramEnd"/>
      <w:r>
        <w:t xml:space="preserve"> помещения.</w:t>
      </w:r>
    </w:p>
    <w:p w:rsidR="00CE2179" w:rsidRDefault="00CE217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29.09.2015 N 619-ПП)</w:t>
      </w:r>
    </w:p>
    <w:p w:rsidR="00CE2179" w:rsidRDefault="00CE2179">
      <w:pPr>
        <w:pStyle w:val="ConsPlusNormal"/>
        <w:ind w:firstLine="540"/>
        <w:jc w:val="both"/>
      </w:pPr>
      <w:bookmarkStart w:id="6" w:name="P34"/>
      <w:bookmarkEnd w:id="6"/>
      <w:r>
        <w:t xml:space="preserve">3.3. </w:t>
      </w:r>
      <w:proofErr w:type="gramStart"/>
      <w:r>
        <w:t xml:space="preserve">Обязательства арендатора уплатить неустойку (пени) в размере арендной платы за нежилое помещение, рассчитанной по арендной ставке, определенной по результатам аукциона, в случае нарушения обязательств, указанных в </w:t>
      </w:r>
      <w:hyperlink w:anchor="P32" w:history="1">
        <w:r>
          <w:rPr>
            <w:color w:val="0000FF"/>
          </w:rPr>
          <w:t>пункте 3.2</w:t>
        </w:r>
      </w:hyperlink>
      <w:r>
        <w:t xml:space="preserve"> настоящего постановления, и (или) нарушения обязательства по оказанию медицинских услуг по перечню и в объеме, определенным Департаментом здравоохранения города Москвы </w:t>
      </w:r>
      <w:hyperlink w:anchor="P19" w:history="1">
        <w:r>
          <w:rPr>
            <w:color w:val="0000FF"/>
          </w:rPr>
          <w:t>(п. 2.2)</w:t>
        </w:r>
      </w:hyperlink>
      <w:r>
        <w:t>, в течение срока устранения соответствующего нарушения.</w:t>
      </w:r>
      <w:proofErr w:type="gramEnd"/>
    </w:p>
    <w:p w:rsidR="00CE2179" w:rsidRDefault="00CE2179">
      <w:pPr>
        <w:pStyle w:val="ConsPlusNormal"/>
        <w:ind w:firstLine="540"/>
        <w:jc w:val="both"/>
      </w:pPr>
      <w:r>
        <w:t xml:space="preserve">3.4. Обязательства арендатора уплатить неустойку (штраф) в размере годовой арендной платы за нежилое помещение, рассчитанной по арендной ставке, определенной по результатам аукциона, в случае нарушения условия целевого использования нежилого помещения </w:t>
      </w:r>
      <w:hyperlink w:anchor="P28" w:history="1">
        <w:r>
          <w:rPr>
            <w:color w:val="0000FF"/>
          </w:rPr>
          <w:t>(п. 3.1)</w:t>
        </w:r>
      </w:hyperlink>
      <w:r>
        <w:t xml:space="preserve">, за исключением нарушения, указанного в </w:t>
      </w:r>
      <w:hyperlink w:anchor="P34" w:history="1">
        <w:r>
          <w:rPr>
            <w:color w:val="0000FF"/>
          </w:rPr>
          <w:t>пункте 3.3</w:t>
        </w:r>
      </w:hyperlink>
      <w:r>
        <w:t xml:space="preserve"> настоящего постановления.</w:t>
      </w:r>
    </w:p>
    <w:p w:rsidR="00CE2179" w:rsidRDefault="00CE2179">
      <w:pPr>
        <w:pStyle w:val="ConsPlusNormal"/>
        <w:ind w:firstLine="540"/>
        <w:jc w:val="both"/>
      </w:pPr>
      <w:r>
        <w:t xml:space="preserve">3.5. Условие об одностороннем отказе Департамента городского имущества города Москвы от исполнения договора аренды (расторжение договора аренды в одностороннем порядке) в случае нарушения условия целевого использования нежилого помещения </w:t>
      </w:r>
      <w:hyperlink w:anchor="P28" w:history="1">
        <w:r>
          <w:rPr>
            <w:color w:val="0000FF"/>
          </w:rPr>
          <w:t>(п. 3.1)</w:t>
        </w:r>
      </w:hyperlink>
      <w:r>
        <w:t xml:space="preserve">, а также в случае неустранения нарушений, указанных в </w:t>
      </w:r>
      <w:hyperlink w:anchor="P34" w:history="1">
        <w:r>
          <w:rPr>
            <w:color w:val="0000FF"/>
          </w:rPr>
          <w:t>пункте 3.3</w:t>
        </w:r>
      </w:hyperlink>
      <w:r>
        <w:t xml:space="preserve"> настоящего постановления, в срок, превышающий 8 месяцев.</w:t>
      </w:r>
    </w:p>
    <w:p w:rsidR="00CE2179" w:rsidRDefault="00CE217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29.09.2015 N 619-ПП)</w:t>
      </w:r>
    </w:p>
    <w:p w:rsidR="00CE2179" w:rsidRDefault="00CE2179">
      <w:pPr>
        <w:pStyle w:val="ConsPlusNormal"/>
        <w:ind w:firstLine="540"/>
        <w:jc w:val="both"/>
      </w:pPr>
      <w:r>
        <w:t>3.6. Условие об отсутствии компенсации арендатору стоимости произведенных им неотделимых улучшений нежилого помещения.</w:t>
      </w:r>
    </w:p>
    <w:p w:rsidR="00CE2179" w:rsidRDefault="00CE2179">
      <w:pPr>
        <w:pStyle w:val="ConsPlusNormal"/>
        <w:ind w:firstLine="540"/>
        <w:jc w:val="both"/>
      </w:pPr>
      <w:r>
        <w:t xml:space="preserve">3.7. Условие об осуществлении Департаментом здравоохранения города Москвы </w:t>
      </w:r>
      <w:proofErr w:type="gramStart"/>
      <w:r>
        <w:t>контроля за</w:t>
      </w:r>
      <w:proofErr w:type="gramEnd"/>
      <w:r>
        <w:t xml:space="preserve"> условиями целевого использования нежилого помещения в части соответствия оказываемых арендатором медицинских услуг условиям, указанным в </w:t>
      </w:r>
      <w:hyperlink w:anchor="P28" w:history="1">
        <w:r>
          <w:rPr>
            <w:color w:val="0000FF"/>
          </w:rPr>
          <w:t>пункте 3.1</w:t>
        </w:r>
      </w:hyperlink>
      <w:r>
        <w:t xml:space="preserve"> настоящего постановления.</w:t>
      </w:r>
    </w:p>
    <w:p w:rsidR="00CE2179" w:rsidRDefault="00CE2179">
      <w:pPr>
        <w:pStyle w:val="ConsPlusNormal"/>
        <w:ind w:firstLine="540"/>
        <w:jc w:val="both"/>
      </w:pPr>
      <w:bookmarkStart w:id="7" w:name="P40"/>
      <w:bookmarkEnd w:id="7"/>
      <w:r>
        <w:t xml:space="preserve">4. Для применения ставки арендной платы, предусмотренной </w:t>
      </w:r>
      <w:hyperlink w:anchor="P20" w:history="1">
        <w:r>
          <w:rPr>
            <w:color w:val="0000FF"/>
          </w:rPr>
          <w:t>пунктом 2.3</w:t>
        </w:r>
      </w:hyperlink>
      <w:r>
        <w:t xml:space="preserve"> настоящего постановления, арендатор нежилого помещения обращается с заявлением в произвольной форме в Департамент здравоохранения города Москвы, которое рассматривается в срок не позднее 5 рабочих дней.</w:t>
      </w:r>
    </w:p>
    <w:p w:rsidR="00CE2179" w:rsidRDefault="00CE2179">
      <w:pPr>
        <w:pStyle w:val="ConsPlusNormal"/>
        <w:ind w:firstLine="540"/>
        <w:jc w:val="both"/>
      </w:pPr>
      <w:r>
        <w:t>5. По результатам рассмотрения указанного обращения Департаментом здравоохранения города Москвы:</w:t>
      </w:r>
    </w:p>
    <w:p w:rsidR="00CE2179" w:rsidRDefault="00CE2179">
      <w:pPr>
        <w:pStyle w:val="ConsPlusNormal"/>
        <w:ind w:firstLine="540"/>
        <w:jc w:val="both"/>
      </w:pPr>
      <w:r>
        <w:lastRenderedPageBreak/>
        <w:t xml:space="preserve">5.1. </w:t>
      </w:r>
      <w:proofErr w:type="gramStart"/>
      <w:r>
        <w:t xml:space="preserve">Составляется заключение, подтверждающее факт оказания арендатором нежилого помещения медицинских услуг по перечню и в объеме, определенным Департаментом здравоохранения города Москвы </w:t>
      </w:r>
      <w:hyperlink w:anchor="P19" w:history="1">
        <w:r>
          <w:rPr>
            <w:color w:val="0000FF"/>
          </w:rPr>
          <w:t>(п. 2.2)</w:t>
        </w:r>
      </w:hyperlink>
      <w:r>
        <w:t xml:space="preserve">, которое вместе с копией заявления арендатора </w:t>
      </w:r>
      <w:hyperlink w:anchor="P40" w:history="1">
        <w:r>
          <w:rPr>
            <w:color w:val="0000FF"/>
          </w:rPr>
          <w:t>(п. 4)</w:t>
        </w:r>
      </w:hyperlink>
      <w:r>
        <w:t xml:space="preserve"> направляется в срок не позднее двух рабочих дней со дня его составления в Департамент городского имущества города Москвы для применения ставки арендной платы, предусмотренной </w:t>
      </w:r>
      <w:hyperlink w:anchor="P20" w:history="1">
        <w:r>
          <w:rPr>
            <w:color w:val="0000FF"/>
          </w:rPr>
          <w:t>пунктом 2.3</w:t>
        </w:r>
      </w:hyperlink>
      <w:r>
        <w:t xml:space="preserve"> настоящего постановления.</w:t>
      </w:r>
      <w:proofErr w:type="gramEnd"/>
      <w:r>
        <w:t xml:space="preserve"> При этом указанная ставка арендной платы устанавливается со дня поступления заявления арендатора в Департамент здравоохранения города Москвы.</w:t>
      </w:r>
    </w:p>
    <w:p w:rsidR="00CE2179" w:rsidRDefault="00CE2179">
      <w:pPr>
        <w:pStyle w:val="ConsPlusNormal"/>
        <w:ind w:firstLine="540"/>
        <w:jc w:val="both"/>
      </w:pPr>
      <w:r>
        <w:t>5.2. Оформляется отказ в составлении заключения с указанием причин такого отказа, который в срок не позднее двух рабочих дней со дня его оформления направляется арендатору нежилого помещения.</w:t>
      </w:r>
    </w:p>
    <w:p w:rsidR="00CE2179" w:rsidRDefault="00CE2179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Подтверждение соответствия медицинских услуг, оказываемых участниками реализации пилотного проекта "Доктор рядом", перечню и объему, определенным Департаментом здравоохранения города Москвы </w:t>
      </w:r>
      <w:hyperlink w:anchor="P19" w:history="1">
        <w:r>
          <w:rPr>
            <w:color w:val="0000FF"/>
          </w:rPr>
          <w:t>(п. 2.2)</w:t>
        </w:r>
      </w:hyperlink>
      <w:r>
        <w:t>, осуществляется ежегодно Департаментом здравоохранения города Москвы в срок не позднее 1 октября каждого года путем составления соответствующего заключения, которое направляется в Департамент городского имущества города Москвы в срок не позднее трех рабочих дней со дня его составления.</w:t>
      </w:r>
      <w:proofErr w:type="gramEnd"/>
    </w:p>
    <w:p w:rsidR="00CE2179" w:rsidRDefault="00CE2179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В случае получения Департаментом городского имущества города Москвы заключения о несоответствии медицинских услуг, оказываемых участниками реализации пилотного проекта "Доктор рядом", перечню и объему, определенным Департаментом здравоохранения города Москвы </w:t>
      </w:r>
      <w:hyperlink w:anchor="P19" w:history="1">
        <w:r>
          <w:rPr>
            <w:color w:val="0000FF"/>
          </w:rPr>
          <w:t>(п. 2.2)</w:t>
        </w:r>
      </w:hyperlink>
      <w:r>
        <w:t xml:space="preserve">, Департамент городского имущества города Москвы в срок не позднее 10 рабочих дней со дня получения указанного заключения осуществляет соответствующие мероприятия, предусмотренные условиями договора аренды нежилого помещения </w:t>
      </w:r>
      <w:hyperlink w:anchor="P27" w:history="1">
        <w:r>
          <w:rPr>
            <w:color w:val="0000FF"/>
          </w:rPr>
          <w:t>(п. 3)</w:t>
        </w:r>
      </w:hyperlink>
      <w:r>
        <w:t>.</w:t>
      </w:r>
      <w:proofErr w:type="gramEnd"/>
    </w:p>
    <w:p w:rsidR="00CE2179" w:rsidRDefault="00CE2179">
      <w:pPr>
        <w:pStyle w:val="ConsPlusNormal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Сергунину Н.А. и заместителя Мэра Москвы в Правительстве Москвы по вопросам социального развития Печатникова Л.М.</w:t>
      </w:r>
    </w:p>
    <w:p w:rsidR="00CE2179" w:rsidRDefault="00CE2179">
      <w:pPr>
        <w:pStyle w:val="ConsPlusNormal"/>
        <w:jc w:val="both"/>
      </w:pPr>
      <w:r>
        <w:t xml:space="preserve">(п. 8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26.12.2013 N 906-ПП)</w:t>
      </w:r>
    </w:p>
    <w:p w:rsidR="00CE2179" w:rsidRDefault="00CE2179">
      <w:pPr>
        <w:pStyle w:val="ConsPlusNormal"/>
        <w:jc w:val="both"/>
      </w:pPr>
    </w:p>
    <w:p w:rsidR="00CE2179" w:rsidRDefault="00CE2179">
      <w:pPr>
        <w:pStyle w:val="ConsPlusNormal"/>
        <w:jc w:val="right"/>
      </w:pPr>
      <w:r>
        <w:t>Мэр Москвы</w:t>
      </w:r>
    </w:p>
    <w:p w:rsidR="00CE2179" w:rsidRDefault="00CE2179">
      <w:pPr>
        <w:pStyle w:val="ConsPlusNormal"/>
        <w:jc w:val="right"/>
      </w:pPr>
      <w:r>
        <w:t>С.С. Собянин</w:t>
      </w:r>
    </w:p>
    <w:p w:rsidR="00CE2179" w:rsidRDefault="00CE2179">
      <w:pPr>
        <w:pStyle w:val="ConsPlusNormal"/>
        <w:jc w:val="both"/>
      </w:pPr>
    </w:p>
    <w:p w:rsidR="00CE2179" w:rsidRDefault="00CE2179">
      <w:pPr>
        <w:pStyle w:val="ConsPlusNormal"/>
        <w:jc w:val="both"/>
      </w:pPr>
    </w:p>
    <w:p w:rsidR="00CE2179" w:rsidRDefault="00CE21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CE2179"/>
    <w:sectPr w:rsidR="007B3FED" w:rsidSect="0096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2179"/>
    <w:rsid w:val="000668C4"/>
    <w:rsid w:val="004D1878"/>
    <w:rsid w:val="005066CF"/>
    <w:rsid w:val="00CE2179"/>
    <w:rsid w:val="00DE0C5C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21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471D925289A0355DDEB2B682BF16110DE82349AE25B6E41B0CD32F923AF6BF3311F82030D90C657Bp6SCI" TargetMode="External"/><Relationship Id="rId13" Type="http://schemas.openxmlformats.org/officeDocument/2006/relationships/hyperlink" Target="consultantplus://offline/ref=7D471D925289A0355DDEB2B682BF16110DE82349AF22B6E41B0CD32F923AF6BF3311F82030D90C657Bp6S3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471D925289A0355DDEB2B682BF16110DE82349AF22B6E41B0CD32F923AF6BF3311F82030D90C657Bp6SFI" TargetMode="External"/><Relationship Id="rId12" Type="http://schemas.openxmlformats.org/officeDocument/2006/relationships/hyperlink" Target="consultantplus://offline/ref=7D471D925289A0355DDEB2B682BF16110DE82349AE25B6E41B0CD32F923AF6BF3311F82030D90C657Bp6SCI" TargetMode="External"/><Relationship Id="rId17" Type="http://schemas.openxmlformats.org/officeDocument/2006/relationships/hyperlink" Target="consultantplus://offline/ref=7D471D925289A0355DDEB2B682BF16110DE82148A827B0E41B0CD32F923AF6BF3311F82030D90C657Ap6S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471D925289A0355DDEB2B682BF16110DE82349AF22B6E41B0CD32F923AF6BF3311F82030D90C657Ap6S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71D925289A0355DDEB2B682BF16110DE8214DAA22BEE41B0CD32F923AF6BF3311F82030D90C657Bp6SFI" TargetMode="External"/><Relationship Id="rId11" Type="http://schemas.openxmlformats.org/officeDocument/2006/relationships/hyperlink" Target="consultantplus://offline/ref=7D471D925289A0355DDEB2B682BF16110DE82148A827B0E41B0CD32F923AF6BF3311F82030D90C657Bp6SCI" TargetMode="External"/><Relationship Id="rId5" Type="http://schemas.openxmlformats.org/officeDocument/2006/relationships/hyperlink" Target="consultantplus://offline/ref=7D471D925289A0355DDEB2B682BF16110DE82148A827B0E41B0CD32F923AF6BF3311F82030D90C657Bp6SFI" TargetMode="External"/><Relationship Id="rId15" Type="http://schemas.openxmlformats.org/officeDocument/2006/relationships/hyperlink" Target="consultantplus://offline/ref=7D471D925289A0355DDEB2B682BF16110DE82349AF22B6E41B0CD32F923AF6BF3311F82030D90C657Ap6SFI" TargetMode="External"/><Relationship Id="rId10" Type="http://schemas.openxmlformats.org/officeDocument/2006/relationships/hyperlink" Target="consultantplus://offline/ref=7D471D925289A0355DDEB2B682BF16110DE82349AF22B6E41B0CD32F923AF6BF3311F82030D90C657Bp6SC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D471D925289A0355DDEB2B682BF16110DE8214DAA22BEE41B0CD32F923AF6BF3311F82030D90C657Bp6SFI" TargetMode="External"/><Relationship Id="rId14" Type="http://schemas.openxmlformats.org/officeDocument/2006/relationships/hyperlink" Target="consultantplus://offline/ref=7D471D925289A0355DDEB2B682BF16110DE82349AF22B6E41B0CD32F923AF6BF3311F82030D90C657Ap6S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1762</Words>
  <Characters>10047</Characters>
  <Application>Microsoft Office Word</Application>
  <DocSecurity>0</DocSecurity>
  <Lines>83</Lines>
  <Paragraphs>23</Paragraphs>
  <ScaleCrop>false</ScaleCrop>
  <Company>UVAO</Company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2017-04-19T08:18:00Z</dcterms:created>
  <dcterms:modified xsi:type="dcterms:W3CDTF">2017-04-19T08:19:00Z</dcterms:modified>
</cp:coreProperties>
</file>